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B54" w:rsidRDefault="001A2B54" w:rsidP="001A2B54">
      <w:pPr>
        <w:jc w:val="center"/>
        <w:rPr>
          <w:b/>
          <w:sz w:val="32"/>
        </w:rPr>
      </w:pPr>
      <w:bookmarkStart w:id="0" w:name="_GoBack"/>
      <w:r w:rsidRPr="00785394">
        <w:rPr>
          <w:rFonts w:hint="eastAsia"/>
          <w:b/>
          <w:sz w:val="32"/>
        </w:rPr>
        <w:t>避難計画チェックリスト</w:t>
      </w:r>
    </w:p>
    <w:p w:rsidR="001A2B54" w:rsidRDefault="001A2B54"/>
    <w:tbl>
      <w:tblPr>
        <w:tblStyle w:val="a3"/>
        <w:tblW w:w="0" w:type="auto"/>
        <w:tblLook w:val="04A0" w:firstRow="1" w:lastRow="0" w:firstColumn="1" w:lastColumn="0" w:noHBand="0" w:noVBand="1"/>
      </w:tblPr>
      <w:tblGrid>
        <w:gridCol w:w="1951"/>
        <w:gridCol w:w="6662"/>
      </w:tblGrid>
      <w:tr w:rsidR="00C73F1F" w:rsidTr="00C73F1F">
        <w:trPr>
          <w:trHeight w:val="474"/>
        </w:trPr>
        <w:tc>
          <w:tcPr>
            <w:tcW w:w="1951" w:type="dxa"/>
          </w:tcPr>
          <w:p w:rsidR="00C73F1F" w:rsidRPr="00785394" w:rsidRDefault="00C73F1F" w:rsidP="00785394">
            <w:pPr>
              <w:jc w:val="left"/>
              <w:rPr>
                <w:b/>
                <w:sz w:val="24"/>
              </w:rPr>
            </w:pPr>
            <w:r w:rsidRPr="00785394">
              <w:rPr>
                <w:rFonts w:hint="eastAsia"/>
                <w:b/>
                <w:sz w:val="24"/>
              </w:rPr>
              <w:t>施設名</w:t>
            </w:r>
          </w:p>
        </w:tc>
        <w:tc>
          <w:tcPr>
            <w:tcW w:w="6662" w:type="dxa"/>
            <w:vAlign w:val="center"/>
          </w:tcPr>
          <w:p w:rsidR="00C73F1F" w:rsidRPr="00785394" w:rsidRDefault="00C73F1F" w:rsidP="00785394">
            <w:pPr>
              <w:jc w:val="center"/>
              <w:rPr>
                <w:b/>
                <w:sz w:val="24"/>
              </w:rPr>
            </w:pPr>
          </w:p>
        </w:tc>
      </w:tr>
      <w:tr w:rsidR="00C73F1F" w:rsidTr="00C73F1F">
        <w:trPr>
          <w:trHeight w:val="552"/>
        </w:trPr>
        <w:tc>
          <w:tcPr>
            <w:tcW w:w="1951" w:type="dxa"/>
          </w:tcPr>
          <w:p w:rsidR="00C73F1F" w:rsidRPr="00785394" w:rsidRDefault="00C73F1F" w:rsidP="00785394">
            <w:pPr>
              <w:jc w:val="left"/>
              <w:rPr>
                <w:rFonts w:hint="eastAsia"/>
                <w:b/>
                <w:sz w:val="24"/>
              </w:rPr>
            </w:pPr>
            <w:r>
              <w:rPr>
                <w:rFonts w:hint="eastAsia"/>
                <w:b/>
                <w:sz w:val="24"/>
              </w:rPr>
              <w:t>チェック実施日</w:t>
            </w:r>
          </w:p>
        </w:tc>
        <w:tc>
          <w:tcPr>
            <w:tcW w:w="6662" w:type="dxa"/>
            <w:vAlign w:val="center"/>
          </w:tcPr>
          <w:p w:rsidR="00C73F1F" w:rsidRPr="00785394" w:rsidRDefault="00C73F1F" w:rsidP="00785394">
            <w:pPr>
              <w:jc w:val="center"/>
              <w:rPr>
                <w:b/>
                <w:sz w:val="24"/>
              </w:rPr>
            </w:pPr>
          </w:p>
        </w:tc>
      </w:tr>
      <w:tr w:rsidR="00C73F1F" w:rsidTr="00C73F1F">
        <w:trPr>
          <w:trHeight w:val="559"/>
        </w:trPr>
        <w:tc>
          <w:tcPr>
            <w:tcW w:w="1951" w:type="dxa"/>
          </w:tcPr>
          <w:p w:rsidR="00C73F1F" w:rsidRDefault="00C73F1F" w:rsidP="00785394">
            <w:pPr>
              <w:jc w:val="left"/>
              <w:rPr>
                <w:rFonts w:hint="eastAsia"/>
                <w:b/>
                <w:sz w:val="24"/>
              </w:rPr>
            </w:pPr>
            <w:r>
              <w:rPr>
                <w:rFonts w:hint="eastAsia"/>
                <w:b/>
                <w:sz w:val="24"/>
              </w:rPr>
              <w:t>チェック担当者</w:t>
            </w:r>
          </w:p>
        </w:tc>
        <w:tc>
          <w:tcPr>
            <w:tcW w:w="6662" w:type="dxa"/>
            <w:vAlign w:val="center"/>
          </w:tcPr>
          <w:p w:rsidR="00C73F1F" w:rsidRPr="00785394" w:rsidRDefault="00C73F1F" w:rsidP="00785394">
            <w:pPr>
              <w:jc w:val="center"/>
              <w:rPr>
                <w:b/>
                <w:sz w:val="24"/>
              </w:rPr>
            </w:pPr>
          </w:p>
        </w:tc>
      </w:tr>
    </w:tbl>
    <w:p w:rsidR="00785394" w:rsidRPr="00785394" w:rsidRDefault="00785394" w:rsidP="00785394">
      <w:pPr>
        <w:rPr>
          <w:b/>
          <w:sz w:val="24"/>
        </w:rPr>
      </w:pPr>
    </w:p>
    <w:tbl>
      <w:tblPr>
        <w:tblStyle w:val="a3"/>
        <w:tblW w:w="0" w:type="auto"/>
        <w:tblLook w:val="04A0" w:firstRow="1" w:lastRow="0" w:firstColumn="1" w:lastColumn="0" w:noHBand="0" w:noVBand="1"/>
      </w:tblPr>
      <w:tblGrid>
        <w:gridCol w:w="959"/>
        <w:gridCol w:w="6237"/>
        <w:gridCol w:w="1506"/>
      </w:tblGrid>
      <w:tr w:rsidR="00785394" w:rsidTr="001A2B54">
        <w:tc>
          <w:tcPr>
            <w:tcW w:w="959" w:type="dxa"/>
            <w:tcBorders>
              <w:top w:val="single" w:sz="4" w:space="0" w:color="auto"/>
              <w:bottom w:val="double" w:sz="4" w:space="0" w:color="auto"/>
            </w:tcBorders>
          </w:tcPr>
          <w:p w:rsidR="00785394" w:rsidRDefault="00785394" w:rsidP="00785394">
            <w:pPr>
              <w:jc w:val="center"/>
              <w:rPr>
                <w:b/>
                <w:sz w:val="24"/>
              </w:rPr>
            </w:pPr>
            <w:r>
              <w:rPr>
                <w:rFonts w:hint="eastAsia"/>
                <w:b/>
                <w:sz w:val="24"/>
              </w:rPr>
              <w:t>項目</w:t>
            </w:r>
          </w:p>
        </w:tc>
        <w:tc>
          <w:tcPr>
            <w:tcW w:w="6237" w:type="dxa"/>
            <w:tcBorders>
              <w:top w:val="single" w:sz="4" w:space="0" w:color="auto"/>
              <w:bottom w:val="double" w:sz="4" w:space="0" w:color="auto"/>
            </w:tcBorders>
          </w:tcPr>
          <w:p w:rsidR="00785394" w:rsidRDefault="00785394" w:rsidP="00785394">
            <w:pPr>
              <w:jc w:val="center"/>
              <w:rPr>
                <w:b/>
                <w:sz w:val="24"/>
              </w:rPr>
            </w:pPr>
            <w:r>
              <w:rPr>
                <w:rFonts w:hint="eastAsia"/>
                <w:b/>
                <w:sz w:val="24"/>
              </w:rPr>
              <w:t>チェック項目</w:t>
            </w:r>
          </w:p>
        </w:tc>
        <w:tc>
          <w:tcPr>
            <w:tcW w:w="1506" w:type="dxa"/>
            <w:tcBorders>
              <w:top w:val="single" w:sz="4" w:space="0" w:color="auto"/>
              <w:bottom w:val="double" w:sz="4" w:space="0" w:color="auto"/>
            </w:tcBorders>
          </w:tcPr>
          <w:p w:rsidR="00785394" w:rsidRDefault="00785394" w:rsidP="00785394">
            <w:pPr>
              <w:jc w:val="center"/>
              <w:rPr>
                <w:b/>
                <w:sz w:val="24"/>
              </w:rPr>
            </w:pPr>
            <w:r>
              <w:rPr>
                <w:rFonts w:hint="eastAsia"/>
                <w:b/>
                <w:sz w:val="24"/>
              </w:rPr>
              <w:t>チェック欄</w:t>
            </w:r>
          </w:p>
        </w:tc>
      </w:tr>
      <w:tr w:rsidR="00E428C3" w:rsidTr="00E23CF3">
        <w:tc>
          <w:tcPr>
            <w:tcW w:w="8702" w:type="dxa"/>
            <w:gridSpan w:val="3"/>
            <w:tcBorders>
              <w:top w:val="double" w:sz="4" w:space="0" w:color="auto"/>
              <w:bottom w:val="nil"/>
            </w:tcBorders>
          </w:tcPr>
          <w:p w:rsidR="00E428C3" w:rsidRPr="00785394" w:rsidRDefault="00E428C3" w:rsidP="00785394">
            <w:pPr>
              <w:rPr>
                <w:sz w:val="24"/>
              </w:rPr>
            </w:pPr>
            <w:r w:rsidRPr="00785394">
              <w:rPr>
                <w:rFonts w:hint="eastAsia"/>
                <w:b/>
                <w:sz w:val="24"/>
              </w:rPr>
              <w:t>Ⅰ．防災体制、情報の収集・伝達</w:t>
            </w:r>
            <w:r w:rsidRPr="001A2B54">
              <w:rPr>
                <w:rFonts w:hint="eastAsia"/>
                <w:sz w:val="18"/>
              </w:rPr>
              <w:t>【土砂災害防止法施行規則</w:t>
            </w:r>
            <w:r w:rsidRPr="001A2B54">
              <w:rPr>
                <w:rFonts w:hint="eastAsia"/>
                <w:sz w:val="18"/>
              </w:rPr>
              <w:t>5</w:t>
            </w:r>
            <w:r w:rsidRPr="001A2B54">
              <w:rPr>
                <w:rFonts w:hint="eastAsia"/>
                <w:sz w:val="18"/>
              </w:rPr>
              <w:t>条の</w:t>
            </w:r>
            <w:r w:rsidRPr="001A2B54">
              <w:rPr>
                <w:rFonts w:hint="eastAsia"/>
                <w:sz w:val="18"/>
              </w:rPr>
              <w:t>2</w:t>
            </w:r>
            <w:r w:rsidRPr="001A2B54">
              <w:rPr>
                <w:rFonts w:hint="eastAsia"/>
                <w:sz w:val="18"/>
              </w:rPr>
              <w:t>一】</w:t>
            </w:r>
          </w:p>
        </w:tc>
      </w:tr>
      <w:tr w:rsidR="00785394" w:rsidTr="001A2B54">
        <w:tc>
          <w:tcPr>
            <w:tcW w:w="959" w:type="dxa"/>
            <w:tcBorders>
              <w:top w:val="nil"/>
              <w:bottom w:val="nil"/>
            </w:tcBorders>
          </w:tcPr>
          <w:p w:rsidR="00785394" w:rsidRPr="00785394" w:rsidRDefault="00785394" w:rsidP="00785394">
            <w:pPr>
              <w:rPr>
                <w:sz w:val="24"/>
              </w:rPr>
            </w:pPr>
          </w:p>
        </w:tc>
        <w:tc>
          <w:tcPr>
            <w:tcW w:w="6237" w:type="dxa"/>
          </w:tcPr>
          <w:p w:rsidR="00785394" w:rsidRPr="001A2B54" w:rsidRDefault="00785394" w:rsidP="00785394">
            <w:pPr>
              <w:pStyle w:val="a4"/>
              <w:numPr>
                <w:ilvl w:val="0"/>
                <w:numId w:val="1"/>
              </w:numPr>
              <w:ind w:leftChars="0"/>
              <w:rPr>
                <w:sz w:val="22"/>
                <w:szCs w:val="20"/>
              </w:rPr>
            </w:pPr>
            <w:r w:rsidRPr="001A2B54">
              <w:rPr>
                <w:rFonts w:hint="eastAsia"/>
                <w:sz w:val="22"/>
                <w:szCs w:val="20"/>
              </w:rPr>
              <w:t>施設に所在する地域における土砂災害に関する情報が定められている。</w:t>
            </w:r>
          </w:p>
        </w:tc>
        <w:tc>
          <w:tcPr>
            <w:tcW w:w="1506" w:type="dxa"/>
          </w:tcPr>
          <w:p w:rsidR="00785394" w:rsidRPr="00785394" w:rsidRDefault="00785394" w:rsidP="00785394">
            <w:pPr>
              <w:rPr>
                <w:sz w:val="24"/>
              </w:rPr>
            </w:pPr>
          </w:p>
        </w:tc>
      </w:tr>
      <w:tr w:rsidR="00785394" w:rsidTr="001A2B54">
        <w:tc>
          <w:tcPr>
            <w:tcW w:w="959" w:type="dxa"/>
            <w:tcBorders>
              <w:top w:val="nil"/>
              <w:bottom w:val="nil"/>
            </w:tcBorders>
          </w:tcPr>
          <w:p w:rsidR="00785394" w:rsidRPr="00785394" w:rsidRDefault="00785394" w:rsidP="00785394">
            <w:pPr>
              <w:rPr>
                <w:sz w:val="24"/>
              </w:rPr>
            </w:pPr>
          </w:p>
        </w:tc>
        <w:tc>
          <w:tcPr>
            <w:tcW w:w="6237" w:type="dxa"/>
          </w:tcPr>
          <w:p w:rsidR="00785394" w:rsidRPr="001A2B54" w:rsidRDefault="00785394" w:rsidP="00785394">
            <w:pPr>
              <w:pStyle w:val="a4"/>
              <w:numPr>
                <w:ilvl w:val="0"/>
                <w:numId w:val="1"/>
              </w:numPr>
              <w:ind w:leftChars="0"/>
              <w:rPr>
                <w:sz w:val="22"/>
                <w:szCs w:val="20"/>
              </w:rPr>
            </w:pPr>
            <w:r w:rsidRPr="001A2B54">
              <w:rPr>
                <w:rFonts w:hint="eastAsia"/>
                <w:sz w:val="22"/>
                <w:szCs w:val="20"/>
              </w:rPr>
              <w:t>避難情報を収集・伝達する体制が定められている。</w:t>
            </w:r>
          </w:p>
        </w:tc>
        <w:tc>
          <w:tcPr>
            <w:tcW w:w="1506" w:type="dxa"/>
          </w:tcPr>
          <w:p w:rsidR="00785394" w:rsidRPr="00785394" w:rsidRDefault="00785394" w:rsidP="00785394">
            <w:pPr>
              <w:rPr>
                <w:sz w:val="24"/>
              </w:rPr>
            </w:pPr>
          </w:p>
        </w:tc>
      </w:tr>
      <w:tr w:rsidR="00785394" w:rsidTr="001A2B54">
        <w:tc>
          <w:tcPr>
            <w:tcW w:w="959" w:type="dxa"/>
            <w:tcBorders>
              <w:top w:val="nil"/>
              <w:bottom w:val="nil"/>
            </w:tcBorders>
          </w:tcPr>
          <w:p w:rsidR="00785394" w:rsidRPr="00785394" w:rsidRDefault="00785394" w:rsidP="00785394">
            <w:pPr>
              <w:rPr>
                <w:sz w:val="24"/>
              </w:rPr>
            </w:pPr>
          </w:p>
        </w:tc>
        <w:tc>
          <w:tcPr>
            <w:tcW w:w="6237" w:type="dxa"/>
          </w:tcPr>
          <w:p w:rsidR="00785394" w:rsidRPr="001A2B54" w:rsidRDefault="00785394" w:rsidP="00785394">
            <w:pPr>
              <w:pStyle w:val="a4"/>
              <w:numPr>
                <w:ilvl w:val="0"/>
                <w:numId w:val="1"/>
              </w:numPr>
              <w:ind w:leftChars="0"/>
              <w:rPr>
                <w:sz w:val="22"/>
                <w:szCs w:val="20"/>
              </w:rPr>
            </w:pPr>
            <w:r w:rsidRPr="001A2B54">
              <w:rPr>
                <w:rFonts w:hint="eastAsia"/>
                <w:sz w:val="22"/>
                <w:szCs w:val="20"/>
              </w:rPr>
              <w:t>避難準備・高齢者等避難開始が発令された段階で、要配慮者の避難誘導を行う体制となっている。</w:t>
            </w:r>
          </w:p>
        </w:tc>
        <w:tc>
          <w:tcPr>
            <w:tcW w:w="1506" w:type="dxa"/>
          </w:tcPr>
          <w:p w:rsidR="00785394" w:rsidRPr="00785394" w:rsidRDefault="00785394" w:rsidP="00785394">
            <w:pPr>
              <w:rPr>
                <w:sz w:val="24"/>
              </w:rPr>
            </w:pPr>
          </w:p>
        </w:tc>
      </w:tr>
      <w:tr w:rsidR="00785394" w:rsidTr="001A2B54">
        <w:tc>
          <w:tcPr>
            <w:tcW w:w="959" w:type="dxa"/>
            <w:tcBorders>
              <w:top w:val="nil"/>
              <w:bottom w:val="single" w:sz="4" w:space="0" w:color="auto"/>
            </w:tcBorders>
          </w:tcPr>
          <w:p w:rsidR="00785394" w:rsidRPr="00785394" w:rsidRDefault="00785394" w:rsidP="00785394">
            <w:pPr>
              <w:rPr>
                <w:sz w:val="24"/>
              </w:rPr>
            </w:pPr>
          </w:p>
        </w:tc>
        <w:tc>
          <w:tcPr>
            <w:tcW w:w="6237" w:type="dxa"/>
            <w:tcBorders>
              <w:bottom w:val="single" w:sz="4" w:space="0" w:color="auto"/>
            </w:tcBorders>
          </w:tcPr>
          <w:p w:rsidR="00785394" w:rsidRPr="001A2B54" w:rsidRDefault="00785394" w:rsidP="00785394">
            <w:pPr>
              <w:pStyle w:val="a4"/>
              <w:numPr>
                <w:ilvl w:val="0"/>
                <w:numId w:val="1"/>
              </w:numPr>
              <w:ind w:leftChars="0"/>
              <w:rPr>
                <w:sz w:val="22"/>
                <w:szCs w:val="20"/>
              </w:rPr>
            </w:pPr>
            <w:r w:rsidRPr="001A2B54">
              <w:rPr>
                <w:rFonts w:hint="eastAsia"/>
                <w:sz w:val="22"/>
                <w:szCs w:val="20"/>
              </w:rPr>
              <w:t>避難準備・高齢者等避難開始が発令される前でも、避難の判断ができるよう、複数の判断材料が設定されている。</w:t>
            </w:r>
          </w:p>
        </w:tc>
        <w:tc>
          <w:tcPr>
            <w:tcW w:w="1506" w:type="dxa"/>
          </w:tcPr>
          <w:p w:rsidR="00785394" w:rsidRPr="00785394" w:rsidRDefault="00785394" w:rsidP="00785394">
            <w:pPr>
              <w:rPr>
                <w:sz w:val="24"/>
              </w:rPr>
            </w:pPr>
          </w:p>
        </w:tc>
      </w:tr>
      <w:tr w:rsidR="00E428C3" w:rsidTr="00206D96">
        <w:tc>
          <w:tcPr>
            <w:tcW w:w="8702" w:type="dxa"/>
            <w:gridSpan w:val="3"/>
            <w:tcBorders>
              <w:bottom w:val="nil"/>
            </w:tcBorders>
          </w:tcPr>
          <w:p w:rsidR="00E428C3" w:rsidRPr="00785394" w:rsidRDefault="00E428C3" w:rsidP="00785394">
            <w:pPr>
              <w:rPr>
                <w:sz w:val="24"/>
              </w:rPr>
            </w:pPr>
            <w:r w:rsidRPr="00785394">
              <w:rPr>
                <w:rFonts w:hint="eastAsia"/>
                <w:b/>
                <w:sz w:val="24"/>
              </w:rPr>
              <w:t>Ⅱ．避難誘導</w:t>
            </w:r>
            <w:r w:rsidRPr="00785394">
              <w:rPr>
                <w:rFonts w:hint="eastAsia"/>
                <w:szCs w:val="21"/>
              </w:rPr>
              <w:t>【</w:t>
            </w:r>
            <w:r>
              <w:rPr>
                <w:rFonts w:hint="eastAsia"/>
                <w:szCs w:val="21"/>
              </w:rPr>
              <w:t>同</w:t>
            </w:r>
            <w:r w:rsidRPr="00785394">
              <w:rPr>
                <w:rFonts w:hint="eastAsia"/>
                <w:szCs w:val="21"/>
              </w:rPr>
              <w:t>規則</w:t>
            </w:r>
            <w:r w:rsidRPr="00785394">
              <w:rPr>
                <w:rFonts w:hint="eastAsia"/>
                <w:szCs w:val="21"/>
              </w:rPr>
              <w:t>5</w:t>
            </w:r>
            <w:r w:rsidRPr="00785394">
              <w:rPr>
                <w:rFonts w:hint="eastAsia"/>
                <w:szCs w:val="21"/>
              </w:rPr>
              <w:t>条の</w:t>
            </w:r>
            <w:r w:rsidRPr="00785394">
              <w:rPr>
                <w:rFonts w:hint="eastAsia"/>
                <w:szCs w:val="21"/>
              </w:rPr>
              <w:t>2</w:t>
            </w:r>
            <w:r w:rsidRPr="00785394">
              <w:rPr>
                <w:rFonts w:hint="eastAsia"/>
                <w:szCs w:val="21"/>
              </w:rPr>
              <w:t>二】</w:t>
            </w:r>
          </w:p>
        </w:tc>
      </w:tr>
      <w:tr w:rsidR="00785394" w:rsidTr="001A2B54">
        <w:tc>
          <w:tcPr>
            <w:tcW w:w="959" w:type="dxa"/>
            <w:tcBorders>
              <w:top w:val="nil"/>
              <w:bottom w:val="nil"/>
            </w:tcBorders>
          </w:tcPr>
          <w:p w:rsidR="00785394" w:rsidRPr="00785394" w:rsidRDefault="00785394" w:rsidP="00785394">
            <w:pPr>
              <w:jc w:val="left"/>
              <w:rPr>
                <w:sz w:val="20"/>
                <w:szCs w:val="21"/>
              </w:rPr>
            </w:pPr>
          </w:p>
        </w:tc>
        <w:tc>
          <w:tcPr>
            <w:tcW w:w="6237" w:type="dxa"/>
          </w:tcPr>
          <w:p w:rsidR="00785394" w:rsidRPr="001A2B54" w:rsidRDefault="00785394" w:rsidP="00785394">
            <w:pPr>
              <w:pStyle w:val="a4"/>
              <w:numPr>
                <w:ilvl w:val="0"/>
                <w:numId w:val="2"/>
              </w:numPr>
              <w:ind w:leftChars="0"/>
              <w:rPr>
                <w:sz w:val="22"/>
                <w:szCs w:val="21"/>
              </w:rPr>
            </w:pPr>
            <w:r w:rsidRPr="001A2B54">
              <w:rPr>
                <w:rFonts w:hint="eastAsia"/>
                <w:sz w:val="22"/>
                <w:szCs w:val="21"/>
              </w:rPr>
              <w:t>避難先は避難の実効性が確保された場所に設定されている。</w:t>
            </w:r>
          </w:p>
        </w:tc>
        <w:tc>
          <w:tcPr>
            <w:tcW w:w="1506" w:type="dxa"/>
          </w:tcPr>
          <w:p w:rsidR="00785394" w:rsidRPr="00785394" w:rsidRDefault="00785394" w:rsidP="00785394">
            <w:pPr>
              <w:rPr>
                <w:sz w:val="20"/>
                <w:szCs w:val="21"/>
              </w:rPr>
            </w:pPr>
          </w:p>
        </w:tc>
      </w:tr>
      <w:tr w:rsidR="00785394" w:rsidTr="001A2B54">
        <w:tc>
          <w:tcPr>
            <w:tcW w:w="959" w:type="dxa"/>
            <w:tcBorders>
              <w:top w:val="nil"/>
              <w:bottom w:val="nil"/>
            </w:tcBorders>
          </w:tcPr>
          <w:p w:rsidR="00785394" w:rsidRPr="00785394" w:rsidRDefault="00785394" w:rsidP="00785394">
            <w:pPr>
              <w:rPr>
                <w:sz w:val="20"/>
                <w:szCs w:val="21"/>
              </w:rPr>
            </w:pPr>
          </w:p>
        </w:tc>
        <w:tc>
          <w:tcPr>
            <w:tcW w:w="6237" w:type="dxa"/>
          </w:tcPr>
          <w:p w:rsidR="00785394" w:rsidRPr="001A2B54" w:rsidRDefault="00785394" w:rsidP="00785394">
            <w:pPr>
              <w:pStyle w:val="a4"/>
              <w:numPr>
                <w:ilvl w:val="0"/>
                <w:numId w:val="2"/>
              </w:numPr>
              <w:ind w:leftChars="0"/>
              <w:rPr>
                <w:sz w:val="22"/>
                <w:szCs w:val="21"/>
              </w:rPr>
            </w:pPr>
            <w:r w:rsidRPr="001A2B54">
              <w:rPr>
                <w:rFonts w:hint="eastAsia"/>
                <w:sz w:val="22"/>
                <w:szCs w:val="21"/>
              </w:rPr>
              <w:t>避難誘導がリスク情報を踏まえた実現可能なルート上に設定されている。</w:t>
            </w:r>
          </w:p>
        </w:tc>
        <w:tc>
          <w:tcPr>
            <w:tcW w:w="1506" w:type="dxa"/>
          </w:tcPr>
          <w:p w:rsidR="00785394" w:rsidRPr="00785394" w:rsidRDefault="00785394" w:rsidP="00785394">
            <w:pPr>
              <w:rPr>
                <w:sz w:val="20"/>
                <w:szCs w:val="21"/>
              </w:rPr>
            </w:pPr>
          </w:p>
        </w:tc>
      </w:tr>
      <w:tr w:rsidR="00785394" w:rsidTr="001A2B54">
        <w:tc>
          <w:tcPr>
            <w:tcW w:w="959" w:type="dxa"/>
            <w:tcBorders>
              <w:top w:val="nil"/>
              <w:bottom w:val="single" w:sz="4" w:space="0" w:color="auto"/>
            </w:tcBorders>
          </w:tcPr>
          <w:p w:rsidR="00785394" w:rsidRPr="00785394" w:rsidRDefault="00785394" w:rsidP="00785394">
            <w:pPr>
              <w:rPr>
                <w:sz w:val="20"/>
                <w:szCs w:val="21"/>
              </w:rPr>
            </w:pPr>
          </w:p>
        </w:tc>
        <w:tc>
          <w:tcPr>
            <w:tcW w:w="6237" w:type="dxa"/>
            <w:tcBorders>
              <w:bottom w:val="single" w:sz="4" w:space="0" w:color="auto"/>
            </w:tcBorders>
          </w:tcPr>
          <w:p w:rsidR="00785394" w:rsidRPr="001A2B54" w:rsidRDefault="00785394" w:rsidP="00785394">
            <w:pPr>
              <w:pStyle w:val="a4"/>
              <w:numPr>
                <w:ilvl w:val="0"/>
                <w:numId w:val="2"/>
              </w:numPr>
              <w:ind w:leftChars="0"/>
              <w:rPr>
                <w:sz w:val="22"/>
                <w:szCs w:val="21"/>
              </w:rPr>
            </w:pPr>
            <w:r w:rsidRPr="001A2B54">
              <w:rPr>
                <w:rFonts w:hint="eastAsia"/>
                <w:sz w:val="22"/>
                <w:szCs w:val="21"/>
              </w:rPr>
              <w:t>必要に応じ、地域の協力が得られる体制が準備されている。</w:t>
            </w:r>
          </w:p>
        </w:tc>
        <w:tc>
          <w:tcPr>
            <w:tcW w:w="1506" w:type="dxa"/>
          </w:tcPr>
          <w:p w:rsidR="00785394" w:rsidRPr="00785394" w:rsidRDefault="00785394" w:rsidP="00785394">
            <w:pPr>
              <w:rPr>
                <w:sz w:val="20"/>
                <w:szCs w:val="21"/>
              </w:rPr>
            </w:pPr>
          </w:p>
        </w:tc>
      </w:tr>
      <w:tr w:rsidR="00E428C3" w:rsidTr="00303D38">
        <w:tc>
          <w:tcPr>
            <w:tcW w:w="8702" w:type="dxa"/>
            <w:gridSpan w:val="3"/>
            <w:tcBorders>
              <w:top w:val="single" w:sz="4" w:space="0" w:color="auto"/>
              <w:bottom w:val="nil"/>
            </w:tcBorders>
          </w:tcPr>
          <w:p w:rsidR="00E428C3" w:rsidRPr="00785394" w:rsidRDefault="00E428C3" w:rsidP="00785394">
            <w:pPr>
              <w:rPr>
                <w:sz w:val="20"/>
                <w:szCs w:val="21"/>
              </w:rPr>
            </w:pPr>
            <w:r w:rsidRPr="00E428C3">
              <w:rPr>
                <w:rFonts w:hint="eastAsia"/>
                <w:b/>
                <w:sz w:val="24"/>
                <w:szCs w:val="21"/>
              </w:rPr>
              <w:t>Ⅲ．施設整備</w:t>
            </w:r>
            <w:r w:rsidRPr="00E428C3">
              <w:rPr>
                <w:rFonts w:hint="eastAsia"/>
                <w:szCs w:val="21"/>
              </w:rPr>
              <w:t>【</w:t>
            </w:r>
            <w:r>
              <w:rPr>
                <w:rFonts w:hint="eastAsia"/>
                <w:szCs w:val="21"/>
              </w:rPr>
              <w:t>同</w:t>
            </w:r>
            <w:r w:rsidRPr="00E428C3">
              <w:rPr>
                <w:rFonts w:hint="eastAsia"/>
                <w:szCs w:val="21"/>
              </w:rPr>
              <w:t>規則</w:t>
            </w:r>
            <w:r w:rsidRPr="00E428C3">
              <w:rPr>
                <w:rFonts w:hint="eastAsia"/>
                <w:szCs w:val="21"/>
              </w:rPr>
              <w:t>5</w:t>
            </w:r>
            <w:r w:rsidRPr="00E428C3">
              <w:rPr>
                <w:rFonts w:hint="eastAsia"/>
                <w:szCs w:val="21"/>
              </w:rPr>
              <w:t>条の</w:t>
            </w:r>
            <w:r w:rsidRPr="00E428C3">
              <w:rPr>
                <w:rFonts w:hint="eastAsia"/>
                <w:szCs w:val="21"/>
              </w:rPr>
              <w:t>2</w:t>
            </w:r>
            <w:r w:rsidRPr="00E428C3">
              <w:rPr>
                <w:rFonts w:hint="eastAsia"/>
                <w:szCs w:val="21"/>
              </w:rPr>
              <w:t>三】</w:t>
            </w:r>
          </w:p>
        </w:tc>
      </w:tr>
      <w:tr w:rsidR="00785394" w:rsidTr="001A2B54">
        <w:tc>
          <w:tcPr>
            <w:tcW w:w="959" w:type="dxa"/>
            <w:tcBorders>
              <w:top w:val="nil"/>
              <w:bottom w:val="nil"/>
            </w:tcBorders>
          </w:tcPr>
          <w:p w:rsidR="00785394" w:rsidRPr="00785394" w:rsidRDefault="00785394" w:rsidP="00785394">
            <w:pPr>
              <w:rPr>
                <w:sz w:val="20"/>
                <w:szCs w:val="21"/>
              </w:rPr>
            </w:pPr>
          </w:p>
        </w:tc>
        <w:tc>
          <w:tcPr>
            <w:tcW w:w="6237" w:type="dxa"/>
          </w:tcPr>
          <w:p w:rsidR="00785394" w:rsidRPr="001A2B54" w:rsidRDefault="00E428C3" w:rsidP="00E428C3">
            <w:pPr>
              <w:pStyle w:val="a4"/>
              <w:numPr>
                <w:ilvl w:val="0"/>
                <w:numId w:val="3"/>
              </w:numPr>
              <w:ind w:leftChars="0"/>
              <w:rPr>
                <w:sz w:val="22"/>
                <w:szCs w:val="21"/>
              </w:rPr>
            </w:pPr>
            <w:r w:rsidRPr="001A2B54">
              <w:rPr>
                <w:rFonts w:hint="eastAsia"/>
                <w:sz w:val="22"/>
                <w:szCs w:val="21"/>
              </w:rPr>
              <w:t>土砂災害に関する情報等や避難情報を入手するための設備が記載されている。</w:t>
            </w:r>
          </w:p>
        </w:tc>
        <w:tc>
          <w:tcPr>
            <w:tcW w:w="1506" w:type="dxa"/>
          </w:tcPr>
          <w:p w:rsidR="00785394" w:rsidRPr="00785394" w:rsidRDefault="00785394" w:rsidP="00785394">
            <w:pPr>
              <w:rPr>
                <w:sz w:val="20"/>
                <w:szCs w:val="21"/>
              </w:rPr>
            </w:pPr>
          </w:p>
        </w:tc>
      </w:tr>
      <w:tr w:rsidR="00785394" w:rsidTr="001A2B54">
        <w:tc>
          <w:tcPr>
            <w:tcW w:w="959" w:type="dxa"/>
            <w:tcBorders>
              <w:top w:val="nil"/>
              <w:bottom w:val="nil"/>
            </w:tcBorders>
          </w:tcPr>
          <w:p w:rsidR="00785394" w:rsidRPr="00785394" w:rsidRDefault="00785394" w:rsidP="00785394">
            <w:pPr>
              <w:rPr>
                <w:sz w:val="20"/>
                <w:szCs w:val="21"/>
              </w:rPr>
            </w:pPr>
          </w:p>
        </w:tc>
        <w:tc>
          <w:tcPr>
            <w:tcW w:w="6237" w:type="dxa"/>
          </w:tcPr>
          <w:p w:rsidR="00785394" w:rsidRPr="001A2B54" w:rsidRDefault="00E428C3" w:rsidP="00E428C3">
            <w:pPr>
              <w:pStyle w:val="a4"/>
              <w:numPr>
                <w:ilvl w:val="0"/>
                <w:numId w:val="3"/>
              </w:numPr>
              <w:ind w:leftChars="0"/>
              <w:rPr>
                <w:sz w:val="22"/>
                <w:szCs w:val="21"/>
              </w:rPr>
            </w:pPr>
            <w:r w:rsidRPr="001A2B54">
              <w:rPr>
                <w:rFonts w:hint="eastAsia"/>
                <w:sz w:val="22"/>
                <w:szCs w:val="21"/>
              </w:rPr>
              <w:t>夜間に避難を行うことが想定される場合、そのために必要な設備が記載されている。</w:t>
            </w:r>
          </w:p>
        </w:tc>
        <w:tc>
          <w:tcPr>
            <w:tcW w:w="1506" w:type="dxa"/>
          </w:tcPr>
          <w:p w:rsidR="00785394" w:rsidRPr="00785394" w:rsidRDefault="00785394" w:rsidP="00785394">
            <w:pPr>
              <w:rPr>
                <w:sz w:val="20"/>
                <w:szCs w:val="21"/>
              </w:rPr>
            </w:pPr>
          </w:p>
        </w:tc>
      </w:tr>
      <w:tr w:rsidR="00785394" w:rsidTr="001A2B54">
        <w:tc>
          <w:tcPr>
            <w:tcW w:w="959" w:type="dxa"/>
            <w:tcBorders>
              <w:top w:val="nil"/>
              <w:bottom w:val="single" w:sz="4" w:space="0" w:color="auto"/>
            </w:tcBorders>
          </w:tcPr>
          <w:p w:rsidR="00785394" w:rsidRPr="00785394" w:rsidRDefault="00785394" w:rsidP="00785394">
            <w:pPr>
              <w:rPr>
                <w:sz w:val="20"/>
                <w:szCs w:val="21"/>
              </w:rPr>
            </w:pPr>
          </w:p>
        </w:tc>
        <w:tc>
          <w:tcPr>
            <w:tcW w:w="6237" w:type="dxa"/>
            <w:tcBorders>
              <w:bottom w:val="single" w:sz="4" w:space="0" w:color="auto"/>
            </w:tcBorders>
          </w:tcPr>
          <w:p w:rsidR="00785394" w:rsidRPr="001A2B54" w:rsidRDefault="00E428C3" w:rsidP="00E428C3">
            <w:pPr>
              <w:pStyle w:val="a4"/>
              <w:numPr>
                <w:ilvl w:val="0"/>
                <w:numId w:val="3"/>
              </w:numPr>
              <w:ind w:leftChars="0"/>
              <w:rPr>
                <w:sz w:val="22"/>
                <w:szCs w:val="21"/>
              </w:rPr>
            </w:pPr>
            <w:r w:rsidRPr="001A2B54">
              <w:rPr>
                <w:rFonts w:hint="eastAsia"/>
                <w:sz w:val="22"/>
                <w:szCs w:val="21"/>
              </w:rPr>
              <w:t>屋内安全確保を行う場合に備え、施設内での滞在に必要な物資が確保されている。</w:t>
            </w:r>
          </w:p>
        </w:tc>
        <w:tc>
          <w:tcPr>
            <w:tcW w:w="1506" w:type="dxa"/>
            <w:tcBorders>
              <w:bottom w:val="single" w:sz="4" w:space="0" w:color="auto"/>
            </w:tcBorders>
          </w:tcPr>
          <w:p w:rsidR="00785394" w:rsidRPr="00785394" w:rsidRDefault="00785394" w:rsidP="00785394">
            <w:pPr>
              <w:rPr>
                <w:sz w:val="20"/>
                <w:szCs w:val="21"/>
              </w:rPr>
            </w:pPr>
          </w:p>
        </w:tc>
      </w:tr>
      <w:tr w:rsidR="00E428C3" w:rsidTr="00E428C3">
        <w:tc>
          <w:tcPr>
            <w:tcW w:w="8702" w:type="dxa"/>
            <w:gridSpan w:val="3"/>
            <w:tcBorders>
              <w:bottom w:val="nil"/>
            </w:tcBorders>
          </w:tcPr>
          <w:p w:rsidR="00E428C3" w:rsidRPr="00785394" w:rsidRDefault="00E428C3" w:rsidP="00E428C3">
            <w:pPr>
              <w:rPr>
                <w:sz w:val="20"/>
                <w:szCs w:val="21"/>
              </w:rPr>
            </w:pPr>
            <w:r>
              <w:rPr>
                <w:rFonts w:hint="eastAsia"/>
                <w:b/>
                <w:sz w:val="24"/>
                <w:szCs w:val="21"/>
              </w:rPr>
              <w:t>Ⅳ</w:t>
            </w:r>
            <w:r w:rsidRPr="00E428C3">
              <w:rPr>
                <w:rFonts w:hint="eastAsia"/>
                <w:b/>
                <w:sz w:val="24"/>
                <w:szCs w:val="21"/>
              </w:rPr>
              <w:t>．</w:t>
            </w:r>
            <w:r>
              <w:rPr>
                <w:rFonts w:hint="eastAsia"/>
                <w:b/>
                <w:sz w:val="24"/>
                <w:szCs w:val="21"/>
              </w:rPr>
              <w:t>教育・訓練</w:t>
            </w:r>
            <w:r w:rsidRPr="00E428C3">
              <w:rPr>
                <w:rFonts w:hint="eastAsia"/>
                <w:szCs w:val="21"/>
              </w:rPr>
              <w:t>【</w:t>
            </w:r>
            <w:r>
              <w:rPr>
                <w:rFonts w:hint="eastAsia"/>
                <w:szCs w:val="21"/>
              </w:rPr>
              <w:t>同</w:t>
            </w:r>
            <w:r w:rsidRPr="00E428C3">
              <w:rPr>
                <w:rFonts w:hint="eastAsia"/>
                <w:szCs w:val="21"/>
              </w:rPr>
              <w:t>規則</w:t>
            </w:r>
            <w:r w:rsidRPr="00E428C3">
              <w:rPr>
                <w:rFonts w:hint="eastAsia"/>
                <w:szCs w:val="21"/>
              </w:rPr>
              <w:t>5</w:t>
            </w:r>
            <w:r w:rsidRPr="00E428C3">
              <w:rPr>
                <w:rFonts w:hint="eastAsia"/>
                <w:szCs w:val="21"/>
              </w:rPr>
              <w:t>条の</w:t>
            </w:r>
            <w:r w:rsidRPr="00E428C3">
              <w:rPr>
                <w:rFonts w:hint="eastAsia"/>
                <w:szCs w:val="21"/>
              </w:rPr>
              <w:t>2</w:t>
            </w:r>
            <w:r>
              <w:rPr>
                <w:rFonts w:hint="eastAsia"/>
                <w:szCs w:val="21"/>
              </w:rPr>
              <w:t>四</w:t>
            </w:r>
            <w:r w:rsidRPr="00E428C3">
              <w:rPr>
                <w:rFonts w:hint="eastAsia"/>
                <w:szCs w:val="21"/>
              </w:rPr>
              <w:t>】</w:t>
            </w:r>
          </w:p>
        </w:tc>
      </w:tr>
      <w:tr w:rsidR="00E428C3" w:rsidTr="001A2B54">
        <w:tc>
          <w:tcPr>
            <w:tcW w:w="959" w:type="dxa"/>
            <w:tcBorders>
              <w:top w:val="nil"/>
            </w:tcBorders>
          </w:tcPr>
          <w:p w:rsidR="00E428C3" w:rsidRPr="00785394" w:rsidRDefault="00E428C3" w:rsidP="00785394">
            <w:pPr>
              <w:rPr>
                <w:sz w:val="20"/>
                <w:szCs w:val="21"/>
              </w:rPr>
            </w:pPr>
          </w:p>
        </w:tc>
        <w:tc>
          <w:tcPr>
            <w:tcW w:w="6237" w:type="dxa"/>
          </w:tcPr>
          <w:p w:rsidR="00E428C3" w:rsidRPr="00E428C3" w:rsidRDefault="00E428C3" w:rsidP="00E428C3">
            <w:pPr>
              <w:pStyle w:val="a4"/>
              <w:numPr>
                <w:ilvl w:val="0"/>
                <w:numId w:val="4"/>
              </w:numPr>
              <w:ind w:leftChars="0"/>
              <w:rPr>
                <w:sz w:val="20"/>
                <w:szCs w:val="21"/>
              </w:rPr>
            </w:pPr>
            <w:r w:rsidRPr="001A2B54">
              <w:rPr>
                <w:rFonts w:hint="eastAsia"/>
                <w:sz w:val="22"/>
                <w:szCs w:val="21"/>
              </w:rPr>
              <w:t>適切な時期に必要な教育・訓練の実施が設定されている。</w:t>
            </w:r>
          </w:p>
        </w:tc>
        <w:tc>
          <w:tcPr>
            <w:tcW w:w="1506" w:type="dxa"/>
          </w:tcPr>
          <w:p w:rsidR="00E428C3" w:rsidRPr="00785394" w:rsidRDefault="00E428C3" w:rsidP="00785394">
            <w:pPr>
              <w:rPr>
                <w:sz w:val="20"/>
                <w:szCs w:val="21"/>
              </w:rPr>
            </w:pPr>
          </w:p>
        </w:tc>
      </w:tr>
      <w:bookmarkEnd w:id="0"/>
    </w:tbl>
    <w:p w:rsidR="00785394" w:rsidRPr="001A2B54" w:rsidRDefault="00785394" w:rsidP="00C73F1F">
      <w:pPr>
        <w:rPr>
          <w:b/>
          <w:sz w:val="24"/>
        </w:rPr>
      </w:pPr>
    </w:p>
    <w:sectPr w:rsidR="00785394" w:rsidRPr="001A2B5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8C3" w:rsidRDefault="00E428C3" w:rsidP="00E428C3">
      <w:r>
        <w:separator/>
      </w:r>
    </w:p>
  </w:endnote>
  <w:endnote w:type="continuationSeparator" w:id="0">
    <w:p w:rsidR="00E428C3" w:rsidRDefault="00E428C3" w:rsidP="00E42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8C3" w:rsidRDefault="00E428C3" w:rsidP="00E428C3">
      <w:r>
        <w:separator/>
      </w:r>
    </w:p>
  </w:footnote>
  <w:footnote w:type="continuationSeparator" w:id="0">
    <w:p w:rsidR="00E428C3" w:rsidRDefault="00E428C3" w:rsidP="00E428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1FF7"/>
    <w:multiLevelType w:val="hybridMultilevel"/>
    <w:tmpl w:val="5BCE6B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BC119F7"/>
    <w:multiLevelType w:val="hybridMultilevel"/>
    <w:tmpl w:val="B3E86BB8"/>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46579B8"/>
    <w:multiLevelType w:val="hybridMultilevel"/>
    <w:tmpl w:val="E6F615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0F32E9D"/>
    <w:multiLevelType w:val="hybridMultilevel"/>
    <w:tmpl w:val="DEFAAE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394"/>
    <w:rsid w:val="001A2B54"/>
    <w:rsid w:val="004B5D0F"/>
    <w:rsid w:val="00785394"/>
    <w:rsid w:val="009317BF"/>
    <w:rsid w:val="009843CE"/>
    <w:rsid w:val="00C73F1F"/>
    <w:rsid w:val="00E428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5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85394"/>
    <w:pPr>
      <w:ind w:leftChars="400" w:left="840"/>
    </w:pPr>
  </w:style>
  <w:style w:type="paragraph" w:styleId="a5">
    <w:name w:val="header"/>
    <w:basedOn w:val="a"/>
    <w:link w:val="a6"/>
    <w:uiPriority w:val="99"/>
    <w:unhideWhenUsed/>
    <w:rsid w:val="00E428C3"/>
    <w:pPr>
      <w:tabs>
        <w:tab w:val="center" w:pos="4252"/>
        <w:tab w:val="right" w:pos="8504"/>
      </w:tabs>
      <w:snapToGrid w:val="0"/>
    </w:pPr>
  </w:style>
  <w:style w:type="character" w:customStyle="1" w:styleId="a6">
    <w:name w:val="ヘッダー (文字)"/>
    <w:basedOn w:val="a0"/>
    <w:link w:val="a5"/>
    <w:uiPriority w:val="99"/>
    <w:rsid w:val="00E428C3"/>
  </w:style>
  <w:style w:type="paragraph" w:styleId="a7">
    <w:name w:val="footer"/>
    <w:basedOn w:val="a"/>
    <w:link w:val="a8"/>
    <w:uiPriority w:val="99"/>
    <w:unhideWhenUsed/>
    <w:rsid w:val="00E428C3"/>
    <w:pPr>
      <w:tabs>
        <w:tab w:val="center" w:pos="4252"/>
        <w:tab w:val="right" w:pos="8504"/>
      </w:tabs>
      <w:snapToGrid w:val="0"/>
    </w:pPr>
  </w:style>
  <w:style w:type="character" w:customStyle="1" w:styleId="a8">
    <w:name w:val="フッター (文字)"/>
    <w:basedOn w:val="a0"/>
    <w:link w:val="a7"/>
    <w:uiPriority w:val="99"/>
    <w:rsid w:val="00E428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5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85394"/>
    <w:pPr>
      <w:ind w:leftChars="400" w:left="840"/>
    </w:pPr>
  </w:style>
  <w:style w:type="paragraph" w:styleId="a5">
    <w:name w:val="header"/>
    <w:basedOn w:val="a"/>
    <w:link w:val="a6"/>
    <w:uiPriority w:val="99"/>
    <w:unhideWhenUsed/>
    <w:rsid w:val="00E428C3"/>
    <w:pPr>
      <w:tabs>
        <w:tab w:val="center" w:pos="4252"/>
        <w:tab w:val="right" w:pos="8504"/>
      </w:tabs>
      <w:snapToGrid w:val="0"/>
    </w:pPr>
  </w:style>
  <w:style w:type="character" w:customStyle="1" w:styleId="a6">
    <w:name w:val="ヘッダー (文字)"/>
    <w:basedOn w:val="a0"/>
    <w:link w:val="a5"/>
    <w:uiPriority w:val="99"/>
    <w:rsid w:val="00E428C3"/>
  </w:style>
  <w:style w:type="paragraph" w:styleId="a7">
    <w:name w:val="footer"/>
    <w:basedOn w:val="a"/>
    <w:link w:val="a8"/>
    <w:uiPriority w:val="99"/>
    <w:unhideWhenUsed/>
    <w:rsid w:val="00E428C3"/>
    <w:pPr>
      <w:tabs>
        <w:tab w:val="center" w:pos="4252"/>
        <w:tab w:val="right" w:pos="8504"/>
      </w:tabs>
      <w:snapToGrid w:val="0"/>
    </w:pPr>
  </w:style>
  <w:style w:type="character" w:customStyle="1" w:styleId="a8">
    <w:name w:val="フッター (文字)"/>
    <w:basedOn w:val="a0"/>
    <w:link w:val="a7"/>
    <w:uiPriority w:val="99"/>
    <w:rsid w:val="00E428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小島 将実</dc:creator>
  <cp:lastModifiedBy>小島 将実</cp:lastModifiedBy>
  <cp:revision>3</cp:revision>
  <cp:lastPrinted>2019-09-22T05:37:00Z</cp:lastPrinted>
  <dcterms:created xsi:type="dcterms:W3CDTF">2019-06-17T10:35:00Z</dcterms:created>
  <dcterms:modified xsi:type="dcterms:W3CDTF">2019-09-22T07:05:00Z</dcterms:modified>
</cp:coreProperties>
</file>